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238750" cy="1062038"/>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13113" t="0"/>
                    <a:stretch>
                      <a:fillRect/>
                    </a:stretch>
                  </pic:blipFill>
                  <pic:spPr>
                    <a:xfrm>
                      <a:off x="0" y="0"/>
                      <a:ext cx="5238750" cy="1062038"/>
                    </a:xfrm>
                    <a:prstGeom prst="rect"/>
                    <a:ln/>
                  </pic:spPr>
                </pic:pic>
              </a:graphicData>
            </a:graphic>
          </wp:anchor>
        </w:drawing>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36"/>
          <w:szCs w:val="36"/>
          <w:rtl w:val="0"/>
        </w:rPr>
        <w:t xml:space="preserve">Hudson Junior High School</w:t>
      </w:r>
      <w:r w:rsidDel="00000000" w:rsidR="00000000" w:rsidRPr="00000000">
        <w:rPr>
          <w:rtl w:val="0"/>
        </w:rPr>
      </w:r>
    </w:p>
    <w:p w:rsidR="00000000" w:rsidDel="00000000" w:rsidP="00000000" w:rsidRDefault="00000000" w:rsidRPr="00000000" w14:paraId="00000008">
      <w:pPr>
        <w:spacing w:line="240" w:lineRule="auto"/>
        <w:ind w:right="-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rtl w:val="0"/>
        </w:rPr>
        <w:t xml:space="preserve">215 Harry Howard Avenue                                                         </w:t>
        <w:tab/>
        <w:t xml:space="preserve">  Phone (518) 828-4360</w:t>
      </w:r>
      <w:r w:rsidDel="00000000" w:rsidR="00000000" w:rsidRPr="00000000">
        <w:rPr>
          <w:rtl w:val="0"/>
        </w:rPr>
      </w:r>
    </w:p>
    <w:p w:rsidR="00000000" w:rsidDel="00000000" w:rsidP="00000000" w:rsidRDefault="00000000" w:rsidRPr="00000000" w14:paraId="00000009">
      <w:pPr>
        <w:spacing w:line="240" w:lineRule="auto"/>
        <w:ind w:left="-18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Hudson, NY  12534                                                                      </w:t>
        <w:tab/>
        <w:t xml:space="preserve">Fax (518) 697-8522</w:t>
      </w:r>
      <w:r w:rsidDel="00000000" w:rsidR="00000000" w:rsidRPr="00000000">
        <w:rPr>
          <w:rtl w:val="0"/>
        </w:rPr>
      </w:r>
    </w:p>
    <w:p w:rsidR="00000000" w:rsidDel="00000000" w:rsidP="00000000" w:rsidRDefault="00000000" w:rsidRPr="00000000" w14:paraId="0000000A">
      <w:pPr>
        <w:spacing w:line="240" w:lineRule="auto"/>
        <w:ind w:right="-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0B">
      <w:pPr>
        <w:spacing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Rhode Cooper</w:t>
        <w:tab/>
        <w:tab/>
        <w:tab/>
        <w:tab/>
        <w:tab/>
        <w:tab/>
        <w:tab/>
        <w:tab/>
        <w:t xml:space="preserve">                           Tyme Baez</w:t>
        <w:tab/>
      </w:r>
      <w:r w:rsidDel="00000000" w:rsidR="00000000" w:rsidRPr="00000000">
        <w:rPr>
          <w:rtl w:val="0"/>
        </w:rPr>
      </w:r>
    </w:p>
    <w:p w:rsidR="00000000" w:rsidDel="00000000" w:rsidP="00000000" w:rsidRDefault="00000000" w:rsidRPr="00000000" w14:paraId="0000000C">
      <w:pPr>
        <w:widowControl w:val="0"/>
        <w:spacing w:line="240" w:lineRule="auto"/>
        <w:ind w:right="-144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20"/>
          <w:szCs w:val="20"/>
          <w:rtl w:val="0"/>
        </w:rPr>
        <w:t xml:space="preserve">Principal</w:t>
        <w:tab/>
        <w:tab/>
        <w:tab/>
        <w:tab/>
        <w:tab/>
        <w:tab/>
        <w:tab/>
        <w:tab/>
        <w:t xml:space="preserve">                   Associate Principal</w:t>
      </w:r>
    </w:p>
    <w:p w:rsidR="00000000" w:rsidDel="00000000" w:rsidP="00000000" w:rsidRDefault="00000000" w:rsidRPr="00000000" w14:paraId="0000000D">
      <w:pPr>
        <w:widowControl w:val="0"/>
        <w:spacing w:line="240" w:lineRule="auto"/>
        <w:ind w:right="-144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E">
      <w:pPr>
        <w:spacing w:line="240" w:lineRule="auto"/>
        <w:ind w:left="0" w:firstLine="0"/>
        <w:jc w:val="left"/>
        <w:rPr>
          <w:sz w:val="20"/>
          <w:szCs w:val="20"/>
        </w:rPr>
      </w:pPr>
      <w:r w:rsidDel="00000000" w:rsidR="00000000" w:rsidRPr="00000000">
        <w:rPr>
          <w:rtl w:val="0"/>
        </w:rPr>
        <w:tab/>
      </w:r>
      <w:r w:rsidDel="00000000" w:rsidR="00000000" w:rsidRPr="00000000">
        <w:rPr>
          <w:sz w:val="20"/>
          <w:szCs w:val="20"/>
          <w:rtl w:val="0"/>
        </w:rPr>
        <w:tab/>
        <w:tab/>
        <w:tab/>
        <w:tab/>
        <w:tab/>
        <w:tab/>
        <w:tab/>
        <w:tab/>
        <w:tab/>
        <w:t xml:space="preserve">November 13, 2022</w:t>
      </w:r>
    </w:p>
    <w:p w:rsidR="00000000" w:rsidDel="00000000" w:rsidP="00000000" w:rsidRDefault="00000000" w:rsidRPr="00000000" w14:paraId="0000000F">
      <w:pPr>
        <w:rPr>
          <w:sz w:val="20"/>
          <w:szCs w:val="20"/>
        </w:rPr>
      </w:pPr>
      <w:r w:rsidDel="00000000" w:rsidR="00000000" w:rsidRPr="00000000">
        <w:rPr>
          <w:sz w:val="20"/>
          <w:szCs w:val="20"/>
          <w:rtl w:val="0"/>
        </w:rPr>
        <w:t xml:space="preserve">Dear Families,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ind w:firstLine="720"/>
        <w:rPr>
          <w:sz w:val="20"/>
          <w:szCs w:val="20"/>
        </w:rPr>
      </w:pPr>
      <w:r w:rsidDel="00000000" w:rsidR="00000000" w:rsidRPr="00000000">
        <w:rPr>
          <w:sz w:val="20"/>
          <w:szCs w:val="20"/>
          <w:rtl w:val="0"/>
        </w:rPr>
        <w:t xml:space="preserve">Parent Teacher Conferences will be held on Thursday, Nov. 17 from 1 p.m. to 3 p.m. and from 5 p.m. to 7 p.m. During the conference, you will be able to meet your child’s teachers and speak to them about their academic progress. Please note that our students will have an early dismissal on Thursday, Nov. 17th for parent teacher conferences.   Below is the schedule.   </w:t>
      </w:r>
    </w:p>
    <w:p w:rsidR="00000000" w:rsidDel="00000000" w:rsidP="00000000" w:rsidRDefault="00000000" w:rsidRPr="00000000" w14:paraId="00000012">
      <w:pPr>
        <w:ind w:firstLine="720"/>
        <w:rPr>
          <w:sz w:val="20"/>
          <w:szCs w:val="20"/>
        </w:rPr>
      </w:pPr>
      <w:r w:rsidDel="00000000" w:rsidR="00000000" w:rsidRPr="00000000">
        <w:rPr>
          <w:rtl w:val="0"/>
        </w:rPr>
      </w:r>
    </w:p>
    <w:p w:rsidR="00000000" w:rsidDel="00000000" w:rsidP="00000000" w:rsidRDefault="00000000" w:rsidRPr="00000000" w14:paraId="00000013">
      <w:pPr>
        <w:shd w:fill="ffffff" w:val="clear"/>
        <w:ind w:left="2160" w:firstLine="720"/>
        <w:rPr>
          <w:rFonts w:ascii="Akaya Telivigala" w:cs="Akaya Telivigala" w:eastAsia="Akaya Telivigala" w:hAnsi="Akaya Telivigala"/>
          <w:b w:val="1"/>
          <w:color w:val="674ea7"/>
          <w:sz w:val="12"/>
          <w:szCs w:val="12"/>
        </w:rPr>
      </w:pPr>
      <w:r w:rsidDel="00000000" w:rsidR="00000000" w:rsidRPr="00000000">
        <w:rPr>
          <w:rFonts w:ascii="Akaya Telivigala" w:cs="Akaya Telivigala" w:eastAsia="Akaya Telivigala" w:hAnsi="Akaya Telivigala"/>
          <w:b w:val="1"/>
          <w:color w:val="674ea7"/>
          <w:sz w:val="24"/>
          <w:szCs w:val="24"/>
          <w:rtl w:val="0"/>
        </w:rPr>
        <w:t xml:space="preserve">2022-2023 Bell Schedule/Early Dismissal </w:t>
      </w:r>
      <w:r w:rsidDel="00000000" w:rsidR="00000000" w:rsidRPr="00000000">
        <w:rPr>
          <w:rtl w:val="0"/>
        </w:rPr>
      </w:r>
    </w:p>
    <w:p w:rsidR="00000000" w:rsidDel="00000000" w:rsidP="00000000" w:rsidRDefault="00000000" w:rsidRPr="00000000" w14:paraId="00000014">
      <w:pPr>
        <w:shd w:fill="ffffff" w:val="clear"/>
        <w:rPr>
          <w:b w:val="1"/>
          <w:color w:val="202124"/>
          <w:sz w:val="10"/>
          <w:szCs w:val="10"/>
        </w:rPr>
      </w:pPr>
      <w:r w:rsidDel="00000000" w:rsidR="00000000" w:rsidRPr="00000000">
        <w:rPr>
          <w:rtl w:val="0"/>
        </w:rPr>
      </w:r>
    </w:p>
    <w:tbl>
      <w:tblPr>
        <w:tblStyle w:val="Table1"/>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gridCol w:w="4905"/>
        <w:tblGridChange w:id="0">
          <w:tblGrid>
            <w:gridCol w:w="4950"/>
            <w:gridCol w:w="4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Akaya Telivigala" w:cs="Akaya Telivigala" w:eastAsia="Akaya Telivigala" w:hAnsi="Akaya Telivigala"/>
                <w:b w:val="1"/>
                <w:color w:val="351c75"/>
                <w:sz w:val="24"/>
                <w:szCs w:val="24"/>
              </w:rPr>
            </w:pPr>
            <w:r w:rsidDel="00000000" w:rsidR="00000000" w:rsidRPr="00000000">
              <w:rPr>
                <w:rFonts w:ascii="Akaya Telivigala" w:cs="Akaya Telivigala" w:eastAsia="Akaya Telivigala" w:hAnsi="Akaya Telivigala"/>
                <w:b w:val="1"/>
                <w:color w:val="351c75"/>
                <w:sz w:val="24"/>
                <w:szCs w:val="24"/>
                <w:rtl w:val="0"/>
              </w:rPr>
              <w:t xml:space="preserve">Grade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Akaya Telivigala" w:cs="Akaya Telivigala" w:eastAsia="Akaya Telivigala" w:hAnsi="Akaya Telivigala"/>
                <w:b w:val="1"/>
                <w:color w:val="351c75"/>
                <w:sz w:val="24"/>
                <w:szCs w:val="24"/>
              </w:rPr>
            </w:pPr>
            <w:r w:rsidDel="00000000" w:rsidR="00000000" w:rsidRPr="00000000">
              <w:rPr>
                <w:rFonts w:ascii="Akaya Telivigala" w:cs="Akaya Telivigala" w:eastAsia="Akaya Telivigala" w:hAnsi="Akaya Telivigala"/>
                <w:b w:val="1"/>
                <w:color w:val="351c75"/>
                <w:sz w:val="24"/>
                <w:szCs w:val="24"/>
                <w:rtl w:val="0"/>
              </w:rPr>
              <w:t xml:space="preserve">Grades 7 &amp; 8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color w:val="202124"/>
                <w:sz w:val="18"/>
                <w:szCs w:val="18"/>
              </w:rPr>
            </w:pPr>
            <w:r w:rsidDel="00000000" w:rsidR="00000000" w:rsidRPr="00000000">
              <w:rPr>
                <w:b w:val="1"/>
                <w:sz w:val="18"/>
                <w:szCs w:val="18"/>
                <w:rtl w:val="0"/>
              </w:rPr>
              <w:t xml:space="preserve">Period 1</w:t>
              <w:tab/>
              <w:t xml:space="preserve">          8:05-8:27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color w:val="202124"/>
                <w:sz w:val="18"/>
                <w:szCs w:val="18"/>
              </w:rPr>
            </w:pPr>
            <w:r w:rsidDel="00000000" w:rsidR="00000000" w:rsidRPr="00000000">
              <w:rPr>
                <w:b w:val="1"/>
                <w:sz w:val="18"/>
                <w:szCs w:val="18"/>
                <w:rtl w:val="0"/>
              </w:rPr>
              <w:t xml:space="preserve">Period 1</w:t>
              <w:tab/>
              <w:t xml:space="preserve">          8:05-8:27</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color w:val="202124"/>
                <w:sz w:val="18"/>
                <w:szCs w:val="18"/>
              </w:rPr>
            </w:pPr>
            <w:r w:rsidDel="00000000" w:rsidR="00000000" w:rsidRPr="00000000">
              <w:rPr>
                <w:b w:val="1"/>
                <w:sz w:val="18"/>
                <w:szCs w:val="18"/>
                <w:rtl w:val="0"/>
              </w:rPr>
              <w:t xml:space="preserve">Period 2</w:t>
              <w:tab/>
              <w:t xml:space="preserve">          8:30-8:52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color w:val="202124"/>
                <w:sz w:val="18"/>
                <w:szCs w:val="18"/>
              </w:rPr>
            </w:pPr>
            <w:r w:rsidDel="00000000" w:rsidR="00000000" w:rsidRPr="00000000">
              <w:rPr>
                <w:b w:val="1"/>
                <w:sz w:val="18"/>
                <w:szCs w:val="18"/>
                <w:rtl w:val="0"/>
              </w:rPr>
              <w:t xml:space="preserve">Period 2</w:t>
              <w:tab/>
              <w:t xml:space="preserve">          8:30-8:52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color w:val="202124"/>
                <w:sz w:val="18"/>
                <w:szCs w:val="18"/>
              </w:rPr>
            </w:pPr>
            <w:r w:rsidDel="00000000" w:rsidR="00000000" w:rsidRPr="00000000">
              <w:rPr>
                <w:b w:val="1"/>
                <w:sz w:val="18"/>
                <w:szCs w:val="18"/>
                <w:rtl w:val="0"/>
              </w:rPr>
              <w:t xml:space="preserve">Period 3</w:t>
              <w:tab/>
              <w:t xml:space="preserve">           8:55-9:17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color w:val="202124"/>
                <w:sz w:val="18"/>
                <w:szCs w:val="18"/>
              </w:rPr>
            </w:pPr>
            <w:r w:rsidDel="00000000" w:rsidR="00000000" w:rsidRPr="00000000">
              <w:rPr>
                <w:b w:val="1"/>
                <w:sz w:val="18"/>
                <w:szCs w:val="18"/>
                <w:rtl w:val="0"/>
              </w:rPr>
              <w:t xml:space="preserve">Period 3</w:t>
              <w:tab/>
              <w:t xml:space="preserve">          8:55-9:17</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color w:val="202124"/>
                <w:sz w:val="18"/>
                <w:szCs w:val="18"/>
              </w:rPr>
            </w:pPr>
            <w:r w:rsidDel="00000000" w:rsidR="00000000" w:rsidRPr="00000000">
              <w:rPr>
                <w:b w:val="1"/>
                <w:sz w:val="18"/>
                <w:szCs w:val="18"/>
                <w:rtl w:val="0"/>
              </w:rPr>
              <w:t xml:space="preserve">Period 4</w:t>
              <w:tab/>
              <w:t xml:space="preserve">           9:20 – 9:42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color w:val="202124"/>
                <w:sz w:val="18"/>
                <w:szCs w:val="18"/>
              </w:rPr>
            </w:pPr>
            <w:r w:rsidDel="00000000" w:rsidR="00000000" w:rsidRPr="00000000">
              <w:rPr>
                <w:b w:val="1"/>
                <w:sz w:val="18"/>
                <w:szCs w:val="18"/>
                <w:rtl w:val="0"/>
              </w:rPr>
              <w:t xml:space="preserve">Period 4</w:t>
              <w:tab/>
              <w:t xml:space="preserve">           9:20 – 9:42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color w:val="202124"/>
                <w:sz w:val="18"/>
                <w:szCs w:val="18"/>
              </w:rPr>
            </w:pPr>
            <w:r w:rsidDel="00000000" w:rsidR="00000000" w:rsidRPr="00000000">
              <w:rPr>
                <w:b w:val="1"/>
                <w:sz w:val="18"/>
                <w:szCs w:val="18"/>
                <w:rtl w:val="0"/>
              </w:rPr>
              <w:t xml:space="preserve">Period 5           9:45 – 10:07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color w:val="202124"/>
                <w:sz w:val="18"/>
                <w:szCs w:val="18"/>
              </w:rPr>
            </w:pPr>
            <w:r w:rsidDel="00000000" w:rsidR="00000000" w:rsidRPr="00000000">
              <w:rPr>
                <w:b w:val="1"/>
                <w:sz w:val="18"/>
                <w:szCs w:val="18"/>
                <w:rtl w:val="0"/>
              </w:rPr>
              <w:t xml:space="preserve">Period 5           9:45-10:07</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color w:val="202124"/>
                <w:sz w:val="18"/>
                <w:szCs w:val="18"/>
              </w:rPr>
            </w:pPr>
            <w:r w:rsidDel="00000000" w:rsidR="00000000" w:rsidRPr="00000000">
              <w:rPr>
                <w:b w:val="1"/>
                <w:sz w:val="18"/>
                <w:szCs w:val="18"/>
                <w:rtl w:val="0"/>
              </w:rPr>
              <w:t xml:space="preserve">Period 7          10:10 – 10:32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color w:val="202124"/>
                <w:sz w:val="18"/>
                <w:szCs w:val="18"/>
              </w:rPr>
            </w:pPr>
            <w:r w:rsidDel="00000000" w:rsidR="00000000" w:rsidRPr="00000000">
              <w:rPr>
                <w:b w:val="1"/>
                <w:sz w:val="18"/>
                <w:szCs w:val="18"/>
                <w:rtl w:val="0"/>
              </w:rPr>
              <w:t xml:space="preserve">Period 6           10:10-10:32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color w:val="202124"/>
                <w:sz w:val="18"/>
                <w:szCs w:val="18"/>
              </w:rPr>
            </w:pPr>
            <w:r w:rsidDel="00000000" w:rsidR="00000000" w:rsidRPr="00000000">
              <w:rPr>
                <w:b w:val="1"/>
                <w:sz w:val="18"/>
                <w:szCs w:val="18"/>
                <w:rtl w:val="0"/>
              </w:rPr>
              <w:t xml:space="preserve">Period 8          10:35- 10:58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color w:val="202124"/>
                <w:sz w:val="18"/>
                <w:szCs w:val="18"/>
              </w:rPr>
            </w:pPr>
            <w:r w:rsidDel="00000000" w:rsidR="00000000" w:rsidRPr="00000000">
              <w:rPr>
                <w:b w:val="1"/>
                <w:sz w:val="18"/>
                <w:szCs w:val="18"/>
                <w:rtl w:val="0"/>
              </w:rPr>
              <w:t xml:space="preserve">Period 8           10:35-10:58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color w:val="202124"/>
                <w:sz w:val="18"/>
                <w:szCs w:val="18"/>
              </w:rPr>
            </w:pPr>
            <w:r w:rsidDel="00000000" w:rsidR="00000000" w:rsidRPr="00000000">
              <w:rPr>
                <w:b w:val="1"/>
                <w:sz w:val="18"/>
                <w:szCs w:val="18"/>
                <w:rtl w:val="0"/>
              </w:rPr>
              <w:t xml:space="preserve">Period 9           11:02-11:25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color w:val="202124"/>
                <w:sz w:val="18"/>
                <w:szCs w:val="18"/>
              </w:rPr>
            </w:pPr>
            <w:r w:rsidDel="00000000" w:rsidR="00000000" w:rsidRPr="00000000">
              <w:rPr>
                <w:b w:val="1"/>
                <w:sz w:val="18"/>
                <w:szCs w:val="18"/>
                <w:rtl w:val="0"/>
              </w:rPr>
              <w:t xml:space="preserve">Period 9            11:02--11:25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color w:val="202124"/>
                <w:sz w:val="18"/>
                <w:szCs w:val="18"/>
              </w:rPr>
            </w:pPr>
            <w:r w:rsidDel="00000000" w:rsidR="00000000" w:rsidRPr="00000000">
              <w:rPr>
                <w:b w:val="1"/>
                <w:color w:val="202124"/>
                <w:sz w:val="18"/>
                <w:szCs w:val="18"/>
                <w:u w:val="single"/>
                <w:rtl w:val="0"/>
              </w:rPr>
              <w:t xml:space="preserve">Note</w:t>
            </w:r>
            <w:r w:rsidDel="00000000" w:rsidR="00000000" w:rsidRPr="00000000">
              <w:rPr>
                <w:color w:val="202124"/>
                <w:sz w:val="18"/>
                <w:szCs w:val="18"/>
                <w:rtl w:val="0"/>
              </w:rPr>
              <w:t xml:space="preserve">: There will not be a lunch period during period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color w:val="202124"/>
                <w:sz w:val="18"/>
                <w:szCs w:val="18"/>
              </w:rPr>
            </w:pPr>
            <w:r w:rsidDel="00000000" w:rsidR="00000000" w:rsidRPr="00000000">
              <w:rPr>
                <w:b w:val="1"/>
                <w:color w:val="202124"/>
                <w:sz w:val="18"/>
                <w:szCs w:val="18"/>
                <w:u w:val="single"/>
                <w:rtl w:val="0"/>
              </w:rPr>
              <w:t xml:space="preserve">Note</w:t>
            </w:r>
            <w:r w:rsidDel="00000000" w:rsidR="00000000" w:rsidRPr="00000000">
              <w:rPr>
                <w:color w:val="202124"/>
                <w:sz w:val="18"/>
                <w:szCs w:val="18"/>
                <w:rtl w:val="0"/>
              </w:rPr>
              <w:t xml:space="preserve">: There will not be a lunch period during period 7</w:t>
            </w:r>
          </w:p>
        </w:tc>
      </w:tr>
    </w:tbl>
    <w:p w:rsidR="00000000" w:rsidDel="00000000" w:rsidP="00000000" w:rsidRDefault="00000000" w:rsidRPr="00000000" w14:paraId="00000029">
      <w:pPr>
        <w:spacing w:after="280" w:before="280" w:line="240" w:lineRule="auto"/>
        <w:rPr>
          <w:sz w:val="20"/>
          <w:szCs w:val="20"/>
        </w:rPr>
      </w:pPr>
      <w:r w:rsidDel="00000000" w:rsidR="00000000" w:rsidRPr="00000000">
        <w:rPr>
          <w:sz w:val="20"/>
          <w:szCs w:val="20"/>
          <w:rtl w:val="0"/>
        </w:rPr>
        <w:t xml:space="preserve">We believe that direct and personal communication with your child’s teachers is vital to his/her success. We encourage you to participate in these parent/teacher conferences.   If for some reason you cannot attend, please be reminded that you are welcome to call the school throughout the school year.  We look forward to seeing you at these conferences and wish everyone a wonderful Thanksgiving Holiday. </w:t>
      </w:r>
    </w:p>
    <w:p w:rsidR="00000000" w:rsidDel="00000000" w:rsidP="00000000" w:rsidRDefault="00000000" w:rsidRPr="00000000" w14:paraId="0000002A">
      <w:pPr>
        <w:ind w:left="720" w:firstLine="720"/>
        <w:rPr>
          <w:sz w:val="20"/>
          <w:szCs w:val="20"/>
        </w:rPr>
      </w:pPr>
      <w:r w:rsidDel="00000000" w:rsidR="00000000" w:rsidRPr="00000000">
        <w:rPr>
          <w:sz w:val="20"/>
          <w:szCs w:val="20"/>
          <w:rtl w:val="0"/>
        </w:rPr>
        <w:tab/>
        <w:tab/>
        <w:tab/>
        <w:tab/>
        <w:tab/>
        <w:tab/>
        <w:t xml:space="preserve">Sincerely Yours,</w:t>
      </w:r>
    </w:p>
    <w:p w:rsidR="00000000" w:rsidDel="00000000" w:rsidP="00000000" w:rsidRDefault="00000000" w:rsidRPr="00000000" w14:paraId="0000002B">
      <w:pPr>
        <w:ind w:firstLine="720"/>
        <w:rPr>
          <w:i w:val="1"/>
          <w:sz w:val="20"/>
          <w:szCs w:val="20"/>
        </w:rPr>
      </w:pPr>
      <w:r w:rsidDel="00000000" w:rsidR="00000000" w:rsidRPr="00000000">
        <w:rPr>
          <w:sz w:val="20"/>
          <w:szCs w:val="20"/>
          <w:rtl w:val="0"/>
        </w:rPr>
        <w:tab/>
        <w:tab/>
        <w:tab/>
        <w:tab/>
        <w:tab/>
        <w:tab/>
        <w:tab/>
      </w:r>
      <w:hyperlink r:id="rId7">
        <w:r w:rsidDel="00000000" w:rsidR="00000000" w:rsidRPr="00000000">
          <w:rPr>
            <w:color w:val="0000ee"/>
            <w:u w:val="single"/>
            <w:shd w:fill="auto" w:val="clear"/>
            <w:rtl w:val="0"/>
          </w:rPr>
          <w:t xml:space="preserve">Rhode Cooper</w:t>
        </w:r>
      </w:hyperlink>
      <w:r w:rsidDel="00000000" w:rsidR="00000000" w:rsidRPr="00000000">
        <w:rPr>
          <w:rtl w:val="0"/>
        </w:rPr>
      </w:r>
    </w:p>
    <w:p w:rsidR="00000000" w:rsidDel="00000000" w:rsidP="00000000" w:rsidRDefault="00000000" w:rsidRPr="00000000" w14:paraId="0000002C">
      <w:pPr>
        <w:ind w:left="5040" w:firstLine="720"/>
        <w:rPr/>
      </w:pPr>
      <w:r w:rsidDel="00000000" w:rsidR="00000000" w:rsidRPr="00000000">
        <w:rPr>
          <w:sz w:val="20"/>
          <w:szCs w:val="20"/>
          <w:rtl w:val="0"/>
        </w:rPr>
        <w:t xml:space="preserve">Rhode Cooper</w:t>
      </w:r>
      <w:r w:rsidDel="00000000" w:rsidR="00000000" w:rsidRPr="00000000">
        <w:rPr>
          <w:rtl w:val="0"/>
        </w:rPr>
        <w:t xml:space="preserve"> </w:t>
      </w:r>
    </w:p>
    <w:p w:rsidR="00000000" w:rsidDel="00000000" w:rsidP="00000000" w:rsidRDefault="00000000" w:rsidRPr="00000000" w14:paraId="0000002D">
      <w:pPr>
        <w:ind w:left="5040" w:firstLine="720"/>
        <w:rPr/>
      </w:pPr>
      <w:r w:rsidDel="00000000" w:rsidR="00000000" w:rsidRPr="00000000">
        <w:rPr>
          <w:rtl w:val="0"/>
        </w:rPr>
      </w:r>
    </w:p>
    <w:p w:rsidR="00000000" w:rsidDel="00000000" w:rsidP="00000000" w:rsidRDefault="00000000" w:rsidRPr="00000000" w14:paraId="0000002E">
      <w:pPr>
        <w:ind w:left="5040" w:firstLine="720"/>
        <w:rPr/>
      </w:pPr>
      <w:r w:rsidDel="00000000" w:rsidR="00000000" w:rsidRPr="00000000">
        <w:rPr>
          <w:rtl w:val="0"/>
        </w:rPr>
      </w:r>
    </w:p>
    <w:p w:rsidR="00000000" w:rsidDel="00000000" w:rsidP="00000000" w:rsidRDefault="00000000" w:rsidRPr="00000000" w14:paraId="0000002F">
      <w:pPr>
        <w:ind w:left="5040" w:firstLine="720"/>
        <w:rPr/>
      </w:pPr>
      <w:r w:rsidDel="00000000" w:rsidR="00000000" w:rsidRPr="00000000">
        <w:rPr>
          <w:rtl w:val="0"/>
        </w:rPr>
      </w:r>
    </w:p>
    <w:p w:rsidR="00000000" w:rsidDel="00000000" w:rsidP="00000000" w:rsidRDefault="00000000" w:rsidRPr="00000000" w14:paraId="00000030">
      <w:pPr>
        <w:ind w:left="5040" w:firstLine="720"/>
        <w:rPr/>
      </w:pPr>
      <w:r w:rsidDel="00000000" w:rsidR="00000000" w:rsidRPr="00000000">
        <w:rPr>
          <w:rtl w:val="0"/>
        </w:rPr>
      </w:r>
    </w:p>
    <w:p w:rsidR="00000000" w:rsidDel="00000000" w:rsidP="00000000" w:rsidRDefault="00000000" w:rsidRPr="00000000" w14:paraId="00000031">
      <w:pPr>
        <w:spacing w:line="240" w:lineRule="auto"/>
        <w:ind w:firstLine="72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2">
      <w:pPr>
        <w:spacing w:line="240" w:lineRule="auto"/>
        <w:ind w:left="0"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3">
      <w:pPr>
        <w:spacing w:line="240" w:lineRule="auto"/>
        <w:ind w:left="0"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4">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kaya Telivigal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operr@hudsonc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kayaTelivigal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